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C0" w:rsidRPr="00A93DC0" w:rsidRDefault="00A93DC0" w:rsidP="00A93DC0">
      <w:pPr>
        <w:rPr>
          <w:rFonts w:ascii="Calibri" w:hAnsi="Calibri"/>
          <w:b/>
          <w:bCs/>
        </w:rPr>
      </w:pPr>
      <w:bookmarkStart w:id="0" w:name="_GoBack"/>
      <w:bookmarkEnd w:id="0"/>
      <w:r w:rsidRPr="00A93DC0">
        <w:rPr>
          <w:rFonts w:ascii="Calibri" w:hAnsi="Calibri"/>
          <w:b/>
          <w:bCs/>
        </w:rPr>
        <w:t>Scenario #2</w:t>
      </w:r>
    </w:p>
    <w:p w:rsidR="00A93DC0" w:rsidRPr="00A93DC0" w:rsidRDefault="00A93DC0">
      <w:pPr>
        <w:rPr>
          <w:rFonts w:ascii="Calibri" w:hAnsi="Calibri"/>
          <w:b/>
          <w:bCs/>
        </w:rPr>
      </w:pPr>
    </w:p>
    <w:p w:rsidR="00AD1549" w:rsidRPr="00A93DC0" w:rsidRDefault="00AD1549">
      <w:pPr>
        <w:rPr>
          <w:rFonts w:ascii="Calibri" w:hAnsi="Calibri"/>
          <w:b/>
          <w:bCs/>
        </w:rPr>
      </w:pPr>
      <w:r w:rsidRPr="00A93DC0">
        <w:rPr>
          <w:rFonts w:ascii="Calibri" w:hAnsi="Calibri"/>
          <w:b/>
          <w:bCs/>
        </w:rPr>
        <w:t>Imagine you are working with a teacher who is new to the team, and new to the focus area of your Academy.  You are helping them to understand how they might integrate some of the content of your Academy’s focus into their teaching.</w:t>
      </w:r>
    </w:p>
    <w:p w:rsidR="00AD1549" w:rsidRPr="00A93DC0" w:rsidRDefault="00AD1549">
      <w:pPr>
        <w:rPr>
          <w:rFonts w:ascii="Calibri" w:hAnsi="Calibri"/>
          <w:bCs/>
        </w:rPr>
      </w:pPr>
    </w:p>
    <w:tbl>
      <w:tblPr>
        <w:tblStyle w:val="TableGrid"/>
        <w:tblW w:w="0" w:type="auto"/>
        <w:tblInd w:w="18" w:type="dxa"/>
        <w:tblLook w:val="04A0" w:firstRow="1" w:lastRow="0" w:firstColumn="1" w:lastColumn="0" w:noHBand="0" w:noVBand="1"/>
      </w:tblPr>
      <w:tblGrid>
        <w:gridCol w:w="6570"/>
        <w:gridCol w:w="6588"/>
      </w:tblGrid>
      <w:tr w:rsidR="00AD1549" w:rsidRPr="00A93DC0" w:rsidTr="00A93DC0">
        <w:tc>
          <w:tcPr>
            <w:tcW w:w="6570" w:type="dxa"/>
          </w:tcPr>
          <w:p w:rsidR="00AD1549" w:rsidRPr="00A93DC0" w:rsidRDefault="00AD1549" w:rsidP="00AD1549">
            <w:pPr>
              <w:rPr>
                <w:rFonts w:ascii="Calibri" w:hAnsi="Calibri"/>
                <w:b/>
                <w:bCs/>
              </w:rPr>
            </w:pPr>
            <w:r w:rsidRPr="00A93DC0">
              <w:rPr>
                <w:rFonts w:ascii="Calibri" w:hAnsi="Calibri"/>
                <w:b/>
                <w:bCs/>
              </w:rPr>
              <w:t>Focus of Academy:</w:t>
            </w:r>
          </w:p>
          <w:p w:rsidR="00AD1549" w:rsidRPr="00A93DC0" w:rsidRDefault="00AD1549">
            <w:pPr>
              <w:rPr>
                <w:rFonts w:ascii="Calibri" w:hAnsi="Calibri"/>
                <w:b/>
                <w:bCs/>
              </w:rPr>
            </w:pPr>
          </w:p>
        </w:tc>
        <w:tc>
          <w:tcPr>
            <w:tcW w:w="6588" w:type="dxa"/>
          </w:tcPr>
          <w:p w:rsidR="00AD1549" w:rsidRPr="00A93DC0" w:rsidRDefault="00AD1549" w:rsidP="00AD1549">
            <w:pPr>
              <w:rPr>
                <w:rFonts w:ascii="Calibri" w:hAnsi="Calibri"/>
                <w:b/>
                <w:bCs/>
              </w:rPr>
            </w:pPr>
            <w:r w:rsidRPr="00A93DC0">
              <w:rPr>
                <w:rFonts w:ascii="Calibri" w:hAnsi="Calibri"/>
                <w:b/>
                <w:bCs/>
              </w:rPr>
              <w:t xml:space="preserve">Subject area of team member:  </w:t>
            </w:r>
          </w:p>
          <w:p w:rsidR="00AD1549" w:rsidRPr="00A93DC0" w:rsidRDefault="00AD1549">
            <w:pPr>
              <w:rPr>
                <w:rFonts w:ascii="Calibri" w:hAnsi="Calibri"/>
                <w:b/>
                <w:bCs/>
              </w:rPr>
            </w:pPr>
          </w:p>
        </w:tc>
      </w:tr>
    </w:tbl>
    <w:p w:rsidR="00AD1549" w:rsidRPr="00A93DC0" w:rsidRDefault="00AD1549">
      <w:pPr>
        <w:rPr>
          <w:rFonts w:ascii="Calibri" w:hAnsi="Calibri"/>
          <w:bCs/>
        </w:rPr>
      </w:pPr>
    </w:p>
    <w:p w:rsidR="00AD1549" w:rsidRPr="00A93DC0" w:rsidRDefault="00AD1549" w:rsidP="00A93DC0">
      <w:pPr>
        <w:spacing w:after="120"/>
        <w:rPr>
          <w:rFonts w:ascii="Calibri" w:hAnsi="Calibri"/>
          <w:b/>
          <w:bCs/>
        </w:rPr>
      </w:pPr>
      <w:proofErr w:type="gramStart"/>
      <w:r w:rsidRPr="00A93DC0">
        <w:rPr>
          <w:rFonts w:ascii="Calibri" w:hAnsi="Calibri"/>
          <w:b/>
          <w:bCs/>
        </w:rPr>
        <w:t>1)  Begin</w:t>
      </w:r>
      <w:proofErr w:type="gramEnd"/>
      <w:r w:rsidRPr="00A93DC0">
        <w:rPr>
          <w:rFonts w:ascii="Calibri" w:hAnsi="Calibri"/>
          <w:b/>
          <w:bCs/>
        </w:rPr>
        <w:t xml:space="preserve"> searching by selecting an industry field into which your Academy focus falls, and the subject area of your team member.   </w:t>
      </w:r>
    </w:p>
    <w:tbl>
      <w:tblPr>
        <w:tblStyle w:val="TableGrid"/>
        <w:tblW w:w="0" w:type="auto"/>
        <w:tblInd w:w="18" w:type="dxa"/>
        <w:tblLook w:val="04A0" w:firstRow="1" w:lastRow="0" w:firstColumn="1" w:lastColumn="0" w:noHBand="0" w:noVBand="1"/>
      </w:tblPr>
      <w:tblGrid>
        <w:gridCol w:w="6445"/>
        <w:gridCol w:w="6713"/>
      </w:tblGrid>
      <w:tr w:rsidR="00AD1549" w:rsidRPr="00A93DC0" w:rsidTr="00A93DC0">
        <w:tc>
          <w:tcPr>
            <w:tcW w:w="6445" w:type="dxa"/>
          </w:tcPr>
          <w:p w:rsidR="00AD1549" w:rsidRPr="00A93DC0" w:rsidRDefault="00AD1549" w:rsidP="00AD1549">
            <w:pPr>
              <w:rPr>
                <w:rFonts w:ascii="Calibri" w:hAnsi="Calibri"/>
                <w:b/>
                <w:bCs/>
              </w:rPr>
            </w:pPr>
            <w:r w:rsidRPr="00A93DC0">
              <w:rPr>
                <w:rFonts w:ascii="Calibri" w:hAnsi="Calibri"/>
                <w:b/>
                <w:bCs/>
              </w:rPr>
              <w:t>Useful Resources</w:t>
            </w:r>
          </w:p>
        </w:tc>
        <w:tc>
          <w:tcPr>
            <w:tcW w:w="6713" w:type="dxa"/>
          </w:tcPr>
          <w:p w:rsidR="00AD1549" w:rsidRPr="00A93DC0" w:rsidRDefault="00AD1549" w:rsidP="00AD1549">
            <w:pPr>
              <w:rPr>
                <w:rFonts w:ascii="Calibri" w:hAnsi="Calibri"/>
                <w:b/>
                <w:bCs/>
              </w:rPr>
            </w:pPr>
            <w:r w:rsidRPr="00A93DC0">
              <w:rPr>
                <w:rFonts w:ascii="Calibri" w:hAnsi="Calibri"/>
                <w:b/>
                <w:bCs/>
              </w:rPr>
              <w:t>Notes – How they could be used or problems you encountered</w:t>
            </w: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bl>
    <w:p w:rsidR="00AD1549" w:rsidRPr="00A93DC0" w:rsidRDefault="00AD1549">
      <w:pPr>
        <w:rPr>
          <w:rFonts w:ascii="Calibri" w:hAnsi="Calibri"/>
          <w:bCs/>
        </w:rPr>
      </w:pPr>
    </w:p>
    <w:p w:rsidR="00AD1549" w:rsidRPr="00A93DC0" w:rsidRDefault="0069696E">
      <w:pPr>
        <w:rPr>
          <w:rFonts w:ascii="Calibri" w:hAnsi="Calibri"/>
          <w:b/>
          <w:bCs/>
        </w:rPr>
      </w:pPr>
      <w:r w:rsidRPr="00A93DC0">
        <w:rPr>
          <w:rFonts w:ascii="Calibri" w:hAnsi="Calibri"/>
          <w:b/>
          <w:bCs/>
        </w:rPr>
        <w:t>2) DOWN THE RABBIT HOLE:</w:t>
      </w:r>
    </w:p>
    <w:p w:rsidR="0069696E" w:rsidRPr="00A93DC0" w:rsidRDefault="0069696E" w:rsidP="00A93DC0">
      <w:pPr>
        <w:spacing w:after="120"/>
        <w:rPr>
          <w:rFonts w:ascii="Calibri" w:hAnsi="Calibri"/>
          <w:b/>
          <w:bCs/>
        </w:rPr>
      </w:pPr>
      <w:r w:rsidRPr="00A93DC0">
        <w:rPr>
          <w:rFonts w:ascii="Calibri" w:hAnsi="Calibri"/>
          <w:b/>
          <w:bCs/>
        </w:rPr>
        <w:t>Select an interesting re</w:t>
      </w:r>
      <w:r w:rsidR="00A93DC0">
        <w:rPr>
          <w:rFonts w:ascii="Calibri" w:hAnsi="Calibri"/>
          <w:b/>
          <w:bCs/>
        </w:rPr>
        <w:t>source that does NOT have ready-</w:t>
      </w:r>
      <w:r w:rsidRPr="00A93DC0">
        <w:rPr>
          <w:rFonts w:ascii="Calibri" w:hAnsi="Calibri"/>
          <w:b/>
          <w:bCs/>
        </w:rPr>
        <w:t>made materials for the subject area, but that could easily connect. This could be a direct link from this database, or by following a link to another searchable database.</w:t>
      </w:r>
      <w:r w:rsidR="00A93DC0" w:rsidRPr="00A93DC0">
        <w:rPr>
          <w:rFonts w:ascii="Calibri" w:hAnsi="Calibri"/>
          <w:b/>
          <w:bCs/>
        </w:rPr>
        <w:t xml:space="preserve">  Open up the URL to directly access the curriculum.  Once you’ve reviewed the curriculum, see if you can find links to resources that could be used in the teacher’s subject area.</w:t>
      </w:r>
      <w:r w:rsidRPr="00A93DC0">
        <w:rPr>
          <w:rFonts w:ascii="Calibri" w:hAnsi="Calibri"/>
          <w:b/>
          <w:bCs/>
        </w:rPr>
        <w:t xml:space="preserve"> </w:t>
      </w:r>
    </w:p>
    <w:tbl>
      <w:tblPr>
        <w:tblStyle w:val="TableGrid"/>
        <w:tblW w:w="0" w:type="auto"/>
        <w:tblLook w:val="04A0" w:firstRow="1" w:lastRow="0" w:firstColumn="1" w:lastColumn="0" w:noHBand="0" w:noVBand="1"/>
      </w:tblPr>
      <w:tblGrid>
        <w:gridCol w:w="6588"/>
        <w:gridCol w:w="6588"/>
      </w:tblGrid>
      <w:tr w:rsidR="00A93DC0" w:rsidRPr="00A93DC0" w:rsidTr="00A93DC0">
        <w:tc>
          <w:tcPr>
            <w:tcW w:w="6588" w:type="dxa"/>
          </w:tcPr>
          <w:p w:rsidR="00A93DC0" w:rsidRPr="00A93DC0" w:rsidRDefault="00A93DC0">
            <w:pPr>
              <w:rPr>
                <w:rFonts w:ascii="Calibri" w:hAnsi="Calibri"/>
                <w:b/>
                <w:bCs/>
              </w:rPr>
            </w:pPr>
            <w:r w:rsidRPr="00A93DC0">
              <w:rPr>
                <w:rFonts w:ascii="Calibri" w:hAnsi="Calibri"/>
                <w:b/>
                <w:bCs/>
              </w:rPr>
              <w:t xml:space="preserve">Title of Curriculum Resource </w:t>
            </w:r>
          </w:p>
        </w:tc>
        <w:tc>
          <w:tcPr>
            <w:tcW w:w="6588" w:type="dxa"/>
          </w:tcPr>
          <w:p w:rsidR="00A93DC0" w:rsidRPr="00A93DC0" w:rsidRDefault="00A93DC0">
            <w:pPr>
              <w:rPr>
                <w:rFonts w:ascii="Calibri" w:hAnsi="Calibri"/>
                <w:b/>
                <w:bCs/>
              </w:rPr>
            </w:pPr>
            <w:r w:rsidRPr="00A93DC0">
              <w:rPr>
                <w:rFonts w:ascii="Calibri" w:hAnsi="Calibri"/>
                <w:b/>
                <w:bCs/>
              </w:rPr>
              <w:t>Title and Type of Resource Found</w:t>
            </w:r>
          </w:p>
        </w:tc>
      </w:tr>
      <w:tr w:rsidR="00A93DC0" w:rsidRPr="00A93DC0" w:rsidTr="00A93DC0">
        <w:tc>
          <w:tcPr>
            <w:tcW w:w="6588" w:type="dxa"/>
          </w:tcPr>
          <w:p w:rsidR="00A93DC0" w:rsidRPr="00A93DC0" w:rsidRDefault="00A93DC0">
            <w:pPr>
              <w:rPr>
                <w:rFonts w:ascii="Calibri" w:hAnsi="Calibri"/>
                <w:b/>
                <w:bCs/>
              </w:rPr>
            </w:pPr>
          </w:p>
          <w:p w:rsidR="00A93DC0" w:rsidRPr="00A93DC0" w:rsidRDefault="00A93DC0">
            <w:pPr>
              <w:rPr>
                <w:rFonts w:ascii="Calibri" w:hAnsi="Calibri"/>
                <w:b/>
                <w:bCs/>
              </w:rPr>
            </w:pPr>
          </w:p>
        </w:tc>
        <w:tc>
          <w:tcPr>
            <w:tcW w:w="6588" w:type="dxa"/>
          </w:tcPr>
          <w:p w:rsidR="00A93DC0" w:rsidRPr="00A93DC0" w:rsidRDefault="00A93DC0">
            <w:pPr>
              <w:rPr>
                <w:rFonts w:ascii="Calibri" w:hAnsi="Calibri"/>
                <w:b/>
                <w:bCs/>
              </w:rPr>
            </w:pPr>
          </w:p>
        </w:tc>
      </w:tr>
    </w:tbl>
    <w:p w:rsidR="00A93DC0" w:rsidRPr="00A93DC0" w:rsidRDefault="00A93DC0">
      <w:pPr>
        <w:rPr>
          <w:rFonts w:ascii="Calibri" w:hAnsi="Calibri"/>
          <w:b/>
          <w:bCs/>
        </w:rPr>
      </w:pPr>
    </w:p>
    <w:sectPr w:rsidR="00A93DC0" w:rsidRPr="00A93DC0" w:rsidSect="00A93D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49"/>
    <w:rsid w:val="0069696E"/>
    <w:rsid w:val="00700C49"/>
    <w:rsid w:val="009A71B3"/>
    <w:rsid w:val="00A93DC0"/>
    <w:rsid w:val="00AD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Macintosh Word</Application>
  <DocSecurity>0</DocSecurity>
  <Lines>7</Lines>
  <Paragraphs>2</Paragraphs>
  <ScaleCrop>false</ScaleCrop>
  <Company>UC Berkeley/Berkeley High School</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2</cp:revision>
  <dcterms:created xsi:type="dcterms:W3CDTF">2014-02-26T19:57:00Z</dcterms:created>
  <dcterms:modified xsi:type="dcterms:W3CDTF">2014-02-26T19:57:00Z</dcterms:modified>
</cp:coreProperties>
</file>